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2.png" ContentType="image/png"/>
  <Override PartName="/word/media/rId136.png" ContentType="image/png"/>
  <Override PartName="/word/media/rId29.png" ContentType="image/png"/>
  <Override PartName="/word/media/rId140.png" ContentType="image/png"/>
  <Override PartName="/word/media/rId144.png" ContentType="image/png"/>
  <Override PartName="/word/media/rId148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177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№13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практических навыков настройки сервера NFS для удалённого доступа к ресурсам.</w:t>
      </w:r>
    </w:p>
    <w:bookmarkEnd w:id="20"/>
    <w:bookmarkStart w:id="182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77" w:name="настройка-сервера-nfsv4"/>
    <w:p>
      <w:pPr>
        <w:pStyle w:val="Heading2"/>
      </w:pPr>
      <w:r>
        <w:t xml:space="preserve">2.1 Настройка сервера NFSv4</w:t>
      </w:r>
    </w:p>
    <w:p>
      <w:pPr>
        <w:pStyle w:val="FirstParagraph"/>
      </w:pPr>
      <w:r>
        <w:t xml:space="preserve">Выполнена установка пакета</w:t>
      </w:r>
      <w:r>
        <w:t xml:space="preserve"> </w:t>
      </w:r>
      <w:r>
        <w:rPr>
          <w:rStyle w:val="VerbatimChar"/>
        </w:rPr>
        <w:t xml:space="preserve">nfs-utils</w:t>
      </w:r>
      <w:r>
        <w:t xml:space="preserve"> </w:t>
      </w:r>
      <w:r>
        <w:t xml:space="preserve">с использованием менеджера пакетов</w:t>
      </w:r>
      <w:r>
        <w:t xml:space="preserve"> </w:t>
      </w:r>
      <w:r>
        <w:rPr>
          <w:rStyle w:val="VerbatimChar"/>
        </w:rPr>
        <w:t xml:space="preserve">dnf</w:t>
      </w:r>
      <w:r>
        <w:t xml:space="preserve">, что обеспечивает наличие необходимых утилит и служб для функционирования сервера NFSv4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3934091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340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Процесс установки пакета nfs-utils с помощью dnf</w:t>
            </w:r>
          </w:p>
          <w:bookmarkEnd w:id="24"/>
        </w:tc>
      </w:tr>
    </w:tbl>
    <w:p>
      <w:pPr>
        <w:pStyle w:val="BodyText"/>
      </w:pPr>
      <w:r>
        <w:t xml:space="preserve">Создан каталог</w:t>
      </w:r>
      <w:r>
        <w:t xml:space="preserve"> </w:t>
      </w:r>
      <w:r>
        <w:rPr>
          <w:rStyle w:val="VerbatimChar"/>
        </w:rPr>
        <w:t xml:space="preserve">/srv/nfs</w:t>
      </w:r>
      <w:r>
        <w:t xml:space="preserve">, предназначенный для использования в качестве корневого каталога экспортируемого дерева NFS. В файле</w:t>
      </w:r>
      <w:r>
        <w:t xml:space="preserve"> </w:t>
      </w:r>
      <w:r>
        <w:rPr>
          <w:rStyle w:val="VerbatimChar"/>
        </w:rPr>
        <w:t xml:space="preserve">/etc/exports</w:t>
      </w:r>
      <w:r>
        <w:t xml:space="preserve"> </w:t>
      </w:r>
      <w:r>
        <w:t xml:space="preserve">добавлена строка</w:t>
      </w:r>
      <w:r>
        <w:t xml:space="preserve"> </w:t>
      </w:r>
      <w:r>
        <w:rPr>
          <w:rStyle w:val="VerbatimChar"/>
        </w:rPr>
        <w:t xml:space="preserve">/srv/nfs *(ro)</w:t>
      </w:r>
      <w:r>
        <w:t xml:space="preserve">, определяющая экспорт каталога с правами только на чтение для всех узлов сети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956376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56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Настройка файла /etc/exports с экспортом каталога /srv/nfs</w:t>
            </w:r>
          </w:p>
          <w:bookmarkEnd w:id="28"/>
        </w:tc>
      </w:tr>
    </w:tbl>
    <w:p>
      <w:pPr>
        <w:pStyle w:val="BodyText"/>
      </w:pPr>
      <w:r>
        <w:t xml:space="preserve">Для каталога</w:t>
      </w:r>
      <w:r>
        <w:t xml:space="preserve"> </w:t>
      </w:r>
      <w:r>
        <w:rPr>
          <w:rStyle w:val="VerbatimChar"/>
        </w:rPr>
        <w:t xml:space="preserve">/srv/nfs</w:t>
      </w:r>
      <w:r>
        <w:t xml:space="preserve"> </w:t>
      </w:r>
      <w:r>
        <w:t xml:space="preserve">задан контекст безопасности SELinux типа</w:t>
      </w:r>
      <w:r>
        <w:t xml:space="preserve"> </w:t>
      </w:r>
      <w:r>
        <w:rPr>
          <w:rStyle w:val="VerbatimChar"/>
        </w:rPr>
        <w:t xml:space="preserve">nfs_t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semanage fcontext</w:t>
      </w:r>
      <w:r>
        <w:t xml:space="preserve">, что обеспечивает корректную работу службы NFS в рамках политики безопасности 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25599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5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Назначение SELinux-контекста nfs_t для каталога /srv/nfs</w:t>
            </w:r>
          </w:p>
          <w:bookmarkEnd w:id="32"/>
        </w:tc>
      </w:tr>
    </w:tbl>
    <w:p>
      <w:pPr>
        <w:pStyle w:val="BodyText"/>
      </w:pPr>
      <w:r>
        <w:t xml:space="preserve">Изменённый контекст SELinux применён к файловой системе командой</w:t>
      </w:r>
      <w:r>
        <w:t xml:space="preserve"> </w:t>
      </w:r>
      <w:r>
        <w:rPr>
          <w:rStyle w:val="VerbatimChar"/>
        </w:rPr>
        <w:t xml:space="preserve">restorecon -vR /srv/nfs</w:t>
      </w:r>
      <w:r>
        <w:t xml:space="preserve">, после чего выполнен запуск и добавление службы</w:t>
      </w:r>
      <w:r>
        <w:t xml:space="preserve"> </w:t>
      </w:r>
      <w:r>
        <w:rPr>
          <w:rStyle w:val="VerbatimChar"/>
        </w:rPr>
        <w:t xml:space="preserve">nfs-server.service</w:t>
      </w:r>
      <w:r>
        <w:t xml:space="preserve"> </w:t>
      </w:r>
      <w:r>
        <w:t xml:space="preserve">в автозагрузку средствами</w:t>
      </w:r>
      <w:r>
        <w:t xml:space="preserve"> </w:t>
      </w:r>
      <w:r>
        <w:rPr>
          <w:rStyle w:val="VerbatimChar"/>
        </w:rPr>
        <w:t xml:space="preserve">systemctl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4"/>
          <w:p>
            <w:pPr>
              <w:pStyle w:val="Compact"/>
              <w:jc w:val="center"/>
            </w:pPr>
            <w:r>
              <w:drawing>
                <wp:inline>
                  <wp:extent cx="3733800" cy="321187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11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Применение restorecon и запуск службы nfs-server</w:t>
            </w:r>
          </w:p>
          <w:bookmarkEnd w:id="36"/>
        </w:tc>
      </w:tr>
    </w:tbl>
    <w:p>
      <w:pPr>
        <w:pStyle w:val="BodyText"/>
      </w:pPr>
      <w:r>
        <w:t xml:space="preserve">Настроен межсетевой экран: добавлено разрешение сервиса</w:t>
      </w:r>
      <w:r>
        <w:t xml:space="preserve"> </w:t>
      </w:r>
      <w:r>
        <w:rPr>
          <w:rStyle w:val="VerbatimChar"/>
        </w:rPr>
        <w:t xml:space="preserve">nfs</w:t>
      </w:r>
      <w:r>
        <w:t xml:space="preserve"> </w:t>
      </w:r>
      <w:r>
        <w:t xml:space="preserve">и выполнена перезагрузка конфигурации</w:t>
      </w:r>
      <w:r>
        <w:t xml:space="preserve"> </w:t>
      </w:r>
      <w:r>
        <w:rPr>
          <w:rStyle w:val="VerbatimChar"/>
        </w:rPr>
        <w:t xml:space="preserve">firewalld</w:t>
      </w:r>
      <w:r>
        <w:t xml:space="preserve">, что обеспечивает доступ к серверу NFS через соответствующие сетевые порты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5"/>
          <w:p>
            <w:pPr>
              <w:pStyle w:val="Compact"/>
              <w:jc w:val="center"/>
            </w:pPr>
            <w:r>
              <w:drawing>
                <wp:inline>
                  <wp:extent cx="3733800" cy="644236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5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442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Настройка firewalld для разрешения сервиса NFS</w:t>
            </w:r>
          </w:p>
          <w:bookmarkEnd w:id="40"/>
        </w:tc>
      </w:tr>
    </w:tbl>
    <w:p>
      <w:pPr>
        <w:pStyle w:val="BodyText"/>
      </w:pPr>
      <w:r>
        <w:t xml:space="preserve">На клиенте выполнена установка пакета</w:t>
      </w:r>
      <w:r>
        <w:t xml:space="preserve"> </w:t>
      </w:r>
      <w:r>
        <w:rPr>
          <w:rStyle w:val="VerbatimChar"/>
        </w:rPr>
        <w:t xml:space="preserve">nfs-utils</w:t>
      </w:r>
      <w:r>
        <w:t xml:space="preserve"> </w:t>
      </w:r>
      <w:r>
        <w:t xml:space="preserve">с использованием</w:t>
      </w:r>
      <w:r>
        <w:t xml:space="preserve"> </w:t>
      </w:r>
      <w:r>
        <w:rPr>
          <w:rStyle w:val="VerbatimChar"/>
        </w:rPr>
        <w:t xml:space="preserve">dnf</w:t>
      </w:r>
      <w:r>
        <w:t xml:space="preserve">, что обеспечивает наличие утилит для работы с NFS-ресурсами, включая</w:t>
      </w:r>
      <w:r>
        <w:t xml:space="preserve"> </w:t>
      </w:r>
      <w:r>
        <w:rPr>
          <w:rStyle w:val="VerbatimChar"/>
        </w:rPr>
        <w:t xml:space="preserve">showmount</w:t>
      </w:r>
      <w:r>
        <w:t xml:space="preserve"> </w:t>
      </w:r>
      <w:r>
        <w:t xml:space="preserve">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6"/>
          <w:p>
            <w:pPr>
              <w:pStyle w:val="Compact"/>
              <w:jc w:val="center"/>
            </w:pPr>
            <w:r>
              <w:drawing>
                <wp:inline>
                  <wp:extent cx="3733800" cy="2060747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607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Установка пакета nfs-utils на клиенте</w:t>
            </w:r>
          </w:p>
          <w:bookmarkEnd w:id="44"/>
        </w:tc>
      </w:tr>
    </w:tbl>
    <w:p>
      <w:pPr>
        <w:pStyle w:val="BodyText"/>
      </w:pPr>
      <w:r>
        <w:t xml:space="preserve">После установки выполнена команда</w:t>
      </w:r>
      <w:r>
        <w:t xml:space="preserve"> </w:t>
      </w:r>
      <w:r>
        <w:rPr>
          <w:rStyle w:val="VerbatimChar"/>
        </w:rPr>
        <w:t xml:space="preserve">showmount -e server.alkamal.net</w:t>
      </w:r>
      <w:r>
        <w:t xml:space="preserve">. В результате получено сообщение</w:t>
      </w:r>
      <w:r>
        <w:t xml:space="preserve"> </w:t>
      </w:r>
      <w:r>
        <w:rPr>
          <w:rStyle w:val="VerbatimChar"/>
        </w:rPr>
        <w:t xml:space="preserve">clnt_create: RPC: Unable to receive</w:t>
      </w:r>
      <w:r>
        <w:t xml:space="preserve">, что указывает на невозможность получения ответа от сервера по протоколу RPC при активном межсетевом экране 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7"/>
          <w:p>
            <w:pPr>
              <w:pStyle w:val="Compact"/>
              <w:jc w:val="center"/>
            </w:pPr>
            <w:r>
              <w:drawing>
                <wp:inline>
                  <wp:extent cx="3733800" cy="462903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29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Ошибка RPC при выполнении showmount на клиенте</w:t>
            </w:r>
          </w:p>
          <w:bookmarkEnd w:id="48"/>
        </w:tc>
      </w:tr>
    </w:tbl>
    <w:p>
      <w:pPr>
        <w:pStyle w:val="BodyText"/>
      </w:pPr>
      <w:r>
        <w:t xml:space="preserve">На сервере выполнена остановка службы межсетевого экрана командой</w:t>
      </w:r>
      <w:r>
        <w:t xml:space="preserve"> </w:t>
      </w:r>
      <w:r>
        <w:rPr>
          <w:rStyle w:val="VerbatimChar"/>
        </w:rPr>
        <w:t xml:space="preserve">systemctl stop firewalld.service</w:t>
      </w:r>
      <w:r>
        <w:t xml:space="preserve">, что временно снимает сетевые ограничения (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8"/>
          <w:p>
            <w:pPr>
              <w:pStyle w:val="Compact"/>
              <w:jc w:val="center"/>
            </w:pPr>
            <w:r>
              <w:drawing>
                <wp:inline>
                  <wp:extent cx="3733800" cy="337881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78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Остановка службы firewalld на сервере</w:t>
            </w:r>
          </w:p>
          <w:bookmarkEnd w:id="52"/>
        </w:tc>
      </w:tr>
    </w:tbl>
    <w:p>
      <w:pPr>
        <w:pStyle w:val="BodyText"/>
      </w:pPr>
      <w:r>
        <w:t xml:space="preserve">После отключения</w:t>
      </w:r>
      <w:r>
        <w:t xml:space="preserve"> </w:t>
      </w:r>
      <w:r>
        <w:rPr>
          <w:rStyle w:val="VerbatimChar"/>
        </w:rPr>
        <w:t xml:space="preserve">firewalld</w:t>
      </w:r>
      <w:r>
        <w:t xml:space="preserve"> </w:t>
      </w:r>
      <w:r>
        <w:t xml:space="preserve">повторный запуск команды</w:t>
      </w:r>
      <w:r>
        <w:t xml:space="preserve"> </w:t>
      </w:r>
      <w:r>
        <w:rPr>
          <w:rStyle w:val="VerbatimChar"/>
        </w:rPr>
        <w:t xml:space="preserve">showmount -e server.alkamal.net</w:t>
      </w:r>
      <w:r>
        <w:t xml:space="preserve"> </w:t>
      </w:r>
      <w:r>
        <w:t xml:space="preserve">на клиенте приводит к успешному получению списка экспортируемых ресурсов. Отображается каталог</w:t>
      </w:r>
      <w:r>
        <w:t xml:space="preserve"> </w:t>
      </w:r>
      <w:r>
        <w:rPr>
          <w:rStyle w:val="VerbatimChar"/>
        </w:rPr>
        <w:t xml:space="preserve">/srv/nfs *</w:t>
      </w:r>
      <w:r>
        <w:t xml:space="preserve">, что подтверждает доступность NFS-экспорта 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9"/>
          <w:p>
            <w:pPr>
              <w:pStyle w:val="Compact"/>
              <w:jc w:val="center"/>
            </w:pPr>
            <w:r>
              <w:drawing>
                <wp:inline>
                  <wp:extent cx="3733800" cy="624579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2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Успешный вывод showmount с отображением экспорта /srv/nfs</w:t>
            </w:r>
          </w:p>
          <w:bookmarkEnd w:id="56"/>
        </w:tc>
      </w:tr>
    </w:tbl>
    <w:p>
      <w:pPr>
        <w:pStyle w:val="BodyText"/>
      </w:pPr>
      <w:r>
        <w:t xml:space="preserve">На сервере служба межсетевого экрана вновь запущена командой</w:t>
      </w:r>
      <w:r>
        <w:t xml:space="preserve"> </w:t>
      </w:r>
      <w:r>
        <w:rPr>
          <w:rStyle w:val="VerbatimChar"/>
        </w:rPr>
        <w:t xml:space="preserve">systemctl start firewalld</w:t>
      </w:r>
      <w:r>
        <w:t xml:space="preserve">, что восстанавливает стандартные правила фильтрации сетевого трафика (</w:t>
      </w:r>
      <w:hyperlink w:anchor="fig-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10"/>
          <w:p>
            <w:pPr>
              <w:pStyle w:val="Compact"/>
              <w:jc w:val="center"/>
            </w:pPr>
            <w:r>
              <w:drawing>
                <wp:inline>
                  <wp:extent cx="3733800" cy="434054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340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Повторный запуск службы firewalld на сервере</w:t>
            </w:r>
          </w:p>
          <w:bookmarkEnd w:id="60"/>
        </w:tc>
      </w:tr>
    </w:tbl>
    <w:p>
      <w:pPr>
        <w:pStyle w:val="BodyText"/>
      </w:pPr>
      <w:r>
        <w:t xml:space="preserve">На сервере выполнен анализ активных служб, задействованных при удалённом монтировании, с использованием команд</w:t>
      </w:r>
      <w:r>
        <w:t xml:space="preserve"> </w:t>
      </w:r>
      <w:r>
        <w:rPr>
          <w:rStyle w:val="VerbatimChar"/>
        </w:rPr>
        <w:t xml:space="preserve">lsof | grep TCP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lsof | grep UDP</w:t>
      </w:r>
      <w:r>
        <w:t xml:space="preserve">. В выводе отображаются процессы</w:t>
      </w:r>
      <w:r>
        <w:t xml:space="preserve"> </w:t>
      </w:r>
      <w:r>
        <w:rPr>
          <w:rStyle w:val="VerbatimChar"/>
        </w:rPr>
        <w:t xml:space="preserve">rpcbind</w:t>
      </w:r>
      <w:r>
        <w:t xml:space="preserve">,</w:t>
      </w:r>
      <w:r>
        <w:t xml:space="preserve"> </w:t>
      </w:r>
      <w:r>
        <w:rPr>
          <w:rStyle w:val="VerbatimChar"/>
        </w:rPr>
        <w:t xml:space="preserve">rpc.statd</w:t>
      </w:r>
      <w:r>
        <w:t xml:space="preserve">,</w:t>
      </w:r>
      <w:r>
        <w:t xml:space="preserve"> </w:t>
      </w:r>
      <w:r>
        <w:rPr>
          <w:rStyle w:val="VerbatimChar"/>
        </w:rPr>
        <w:t xml:space="preserve">rpc.mountd</w:t>
      </w:r>
      <w:r>
        <w:t xml:space="preserve">, работающие по протоколам TCP и UDP в режимах IPv4 и IPv6, что подтверждает использование RPC-служб при обслуживании NFS-запросов (</w:t>
      </w:r>
      <w:hyperlink w:anchor="fig-11">
        <w:r>
          <w:rPr>
            <w:rStyle w:val="Hyperlink"/>
          </w:rPr>
          <w:t xml:space="preserve">рис. 11</w:t>
        </w:r>
      </w:hyperlink>
      <w:r>
        <w:t xml:space="preserve">,</w:t>
      </w:r>
      <w:r>
        <w:t xml:space="preserve"> </w:t>
      </w:r>
      <w:hyperlink w:anchor="fig-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4" w:name="fig-11"/>
          <w:p>
            <w:pPr>
              <w:pStyle w:val="Compact"/>
              <w:jc w:val="center"/>
            </w:pPr>
            <w:r>
              <w:drawing>
                <wp:inline>
                  <wp:extent cx="3733800" cy="683445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83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Вывод lsof для TCP-соединений служб RPC и NFS</w:t>
            </w:r>
          </w:p>
          <w:bookmarkEnd w:id="6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12"/>
          <w:p>
            <w:pPr>
              <w:pStyle w:val="Compact"/>
              <w:jc w:val="center"/>
            </w:pPr>
            <w:r>
              <w:drawing>
                <wp:inline>
                  <wp:extent cx="3733800" cy="982736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82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Вывод lsof для UDP-соединений служб RPC и NFS</w:t>
            </w:r>
          </w:p>
          <w:bookmarkEnd w:id="68"/>
        </w:tc>
      </w:tr>
    </w:tbl>
    <w:p>
      <w:pPr>
        <w:pStyle w:val="BodyText"/>
      </w:pPr>
      <w:r>
        <w:t xml:space="preserve">В конфигурацию межсетевого экрана добавлены службы</w:t>
      </w:r>
      <w:r>
        <w:t xml:space="preserve"> </w:t>
      </w:r>
      <w:r>
        <w:rPr>
          <w:rStyle w:val="VerbatimChar"/>
        </w:rPr>
        <w:t xml:space="preserve">mountd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rpc-bind</w:t>
      </w:r>
      <w:r>
        <w:t xml:space="preserve"> </w:t>
      </w:r>
      <w:r>
        <w:t xml:space="preserve">командами</w:t>
      </w:r>
      <w:r>
        <w:t xml:space="preserve"> </w:t>
      </w:r>
      <w:r>
        <w:rPr>
          <w:rStyle w:val="VerbatimChar"/>
        </w:rPr>
        <w:t xml:space="preserve">firewall-cmd --add-service=mountd --add-service=rpc-bind</w:t>
      </w:r>
      <w:r>
        <w:t xml:space="preserve"> </w:t>
      </w:r>
      <w:r>
        <w:t xml:space="preserve">и с параметром</w:t>
      </w:r>
      <w:r>
        <w:t xml:space="preserve"> </w:t>
      </w:r>
      <w:r>
        <w:rPr>
          <w:rStyle w:val="VerbatimChar"/>
        </w:rPr>
        <w:t xml:space="preserve">--permanent</w:t>
      </w:r>
      <w:r>
        <w:t xml:space="preserve">, после чего выполнена перезагрузка конфигурации</w:t>
      </w:r>
      <w:r>
        <w:t xml:space="preserve"> </w:t>
      </w:r>
      <w:r>
        <w:rPr>
          <w:rStyle w:val="VerbatimChar"/>
        </w:rPr>
        <w:t xml:space="preserve">firewalld</w:t>
      </w:r>
      <w:r>
        <w:t xml:space="preserve">. Это обеспечивает разрешение необходимых RPC-портов для корректной работы NFS через межсетевой экран (</w:t>
      </w:r>
      <w:hyperlink w:anchor="fig-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13"/>
          <w:p>
            <w:pPr>
              <w:pStyle w:val="Compact"/>
              <w:jc w:val="center"/>
            </w:pPr>
            <w:r>
              <w:drawing>
                <wp:inline>
                  <wp:extent cx="3733800" cy="552389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523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Добавление служб mountd и rpc-bind в firewalld</w:t>
            </w:r>
          </w:p>
          <w:bookmarkEnd w:id="72"/>
        </w:tc>
      </w:tr>
    </w:tbl>
    <w:p>
      <w:pPr>
        <w:pStyle w:val="BodyText"/>
      </w:pPr>
      <w:r>
        <w:t xml:space="preserve">На клиенте повторно выполнена команда</w:t>
      </w:r>
      <w:r>
        <w:t xml:space="preserve"> </w:t>
      </w:r>
      <w:r>
        <w:rPr>
          <w:rStyle w:val="VerbatimChar"/>
        </w:rPr>
        <w:t xml:space="preserve">showmount -e server.alkamal.net</w:t>
      </w:r>
      <w:r>
        <w:t xml:space="preserve">. В результате успешно получен список экспортируемых ресурсов, включая каталог</w:t>
      </w:r>
      <w:r>
        <w:t xml:space="preserve"> </w:t>
      </w:r>
      <w:r>
        <w:rPr>
          <w:rStyle w:val="VerbatimChar"/>
        </w:rPr>
        <w:t xml:space="preserve">/srv/nfs *</w:t>
      </w:r>
      <w:r>
        <w:t xml:space="preserve">, что подтверждает корректную настройку служб и правил межсетевого экрана (</w:t>
      </w:r>
      <w:hyperlink w:anchor="fig-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6" w:name="fig-14"/>
          <w:p>
            <w:pPr>
              <w:pStyle w:val="Compact"/>
              <w:jc w:val="center"/>
            </w:pPr>
            <w:r>
              <w:drawing>
                <wp:inline>
                  <wp:extent cx="3733800" cy="469871"/>
                  <wp:effectExtent b="0" l="0" r="0" t="0"/>
                  <wp:docPr descr="" title="" id="74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98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Проверка доступа к экспортируемому ресурсу через showmount</w:t>
            </w:r>
          </w:p>
          <w:bookmarkEnd w:id="76"/>
        </w:tc>
      </w:tr>
    </w:tbl>
    <w:bookmarkEnd w:id="77"/>
    <w:bookmarkStart w:id="98" w:name="монтирование-nfs-на-клиенте"/>
    <w:p>
      <w:pPr>
        <w:pStyle w:val="Heading2"/>
      </w:pPr>
      <w:r>
        <w:t xml:space="preserve">2.2 Монтирование NFS на клиенте</w:t>
      </w:r>
    </w:p>
    <w:p>
      <w:pPr>
        <w:pStyle w:val="FirstParagraph"/>
      </w:pPr>
      <w:r>
        <w:t xml:space="preserve">На клиенте создан каталог</w:t>
      </w:r>
      <w:r>
        <w:t xml:space="preserve"> </w:t>
      </w:r>
      <w:r>
        <w:rPr>
          <w:rStyle w:val="VerbatimChar"/>
        </w:rPr>
        <w:t xml:space="preserve">/mnt/nfs</w:t>
      </w:r>
      <w:r>
        <w:t xml:space="preserve">, после чего выполнено монтирование удалённого ресурса командой</w:t>
      </w:r>
      <w:r>
        <w:t xml:space="preserve"> </w:t>
      </w:r>
      <w:r>
        <w:rPr>
          <w:rStyle w:val="VerbatimChar"/>
        </w:rPr>
        <w:t xml:space="preserve">mount server.alkamal.net:/srv/nfs /mnt/nfs</w:t>
      </w:r>
      <w:r>
        <w:t xml:space="preserve">. Это приводит к подключению экспортируемого каталога сервера к локальной точке монтирования клиента (</w:t>
      </w:r>
      <w:hyperlink w:anchor="fig-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5"/>
          <w:p>
            <w:pPr>
              <w:pStyle w:val="Compact"/>
              <w:jc w:val="center"/>
            </w:pPr>
            <w:r>
              <w:drawing>
                <wp:inline>
                  <wp:extent cx="3733800" cy="219831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98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Создание каталога и монтирование NFS-ресурса на клиенте</w:t>
            </w:r>
          </w:p>
          <w:bookmarkEnd w:id="81"/>
        </w:tc>
      </w:tr>
    </w:tbl>
    <w:p>
      <w:pPr>
        <w:pStyle w:val="BodyText"/>
      </w:pPr>
      <w:r>
        <w:t xml:space="preserve">Проверка командой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 </w:t>
      </w:r>
      <w:r>
        <w:t xml:space="preserve">подтверждает наличие записи вида</w:t>
      </w:r>
      <w:r>
        <w:t xml:space="preserve"> </w:t>
      </w:r>
      <w:r>
        <w:rPr>
          <w:rStyle w:val="VerbatimChar"/>
        </w:rPr>
        <w:t xml:space="preserve">server.alkamal.net:/srv/nfs on /mnt/nfs type nfs4</w:t>
      </w:r>
      <w:r>
        <w:t xml:space="preserve">. Это означает, что ресурс подключён по протоколу NFSv4, используется транспорт TCP (</w:t>
      </w:r>
      <w:r>
        <w:rPr>
          <w:rStyle w:val="VerbatimChar"/>
        </w:rPr>
        <w:t xml:space="preserve">proto=tcp</w:t>
      </w:r>
      <w:r>
        <w:t xml:space="preserve">), режим жёсткого монтирования (</w:t>
      </w:r>
      <w:r>
        <w:rPr>
          <w:rStyle w:val="VerbatimChar"/>
        </w:rPr>
        <w:t xml:space="preserve">hard</w:t>
      </w:r>
      <w:r>
        <w:t xml:space="preserve">), а также параметры обмена данными (</w:t>
      </w:r>
      <w:r>
        <w:rPr>
          <w:rStyle w:val="VerbatimChar"/>
        </w:rPr>
        <w:t xml:space="preserve">rsize</w:t>
      </w:r>
      <w:r>
        <w:t xml:space="preserve">,</w:t>
      </w:r>
      <w:r>
        <w:t xml:space="preserve"> </w:t>
      </w:r>
      <w:r>
        <w:rPr>
          <w:rStyle w:val="VerbatimChar"/>
        </w:rPr>
        <w:t xml:space="preserve">wsize</w:t>
      </w:r>
      <w:r>
        <w:t xml:space="preserve">) и механизм аутентификации</w:t>
      </w:r>
      <w:r>
        <w:t xml:space="preserve"> </w:t>
      </w:r>
      <w:r>
        <w:rPr>
          <w:rStyle w:val="VerbatimChar"/>
        </w:rPr>
        <w:t xml:space="preserve">sec=sys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16"/>
          <w:p>
            <w:pPr>
              <w:pStyle w:val="Compact"/>
              <w:jc w:val="center"/>
            </w:pPr>
            <w:r>
              <w:drawing>
                <wp:inline>
                  <wp:extent cx="3733800" cy="261307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13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Вывод mount с отображением подключённого NFSv4-ресурса</w:t>
            </w:r>
          </w:p>
          <w:bookmarkEnd w:id="85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добавлена строка</w:t>
      </w:r>
      <w:r>
        <w:t xml:space="preserve"> </w:t>
      </w:r>
      <w:r>
        <w:rPr>
          <w:rStyle w:val="VerbatimChar"/>
        </w:rPr>
        <w:t xml:space="preserve">server.alkamal.net:/srv/nfs /mnt/nfs nfs _netdev 0 0</w:t>
      </w:r>
      <w:r>
        <w:t xml:space="preserve">.</w:t>
      </w:r>
      <w:r>
        <w:t xml:space="preserve"> </w:t>
      </w:r>
      <w:r>
        <w:t xml:space="preserve">Первое поле — удалённый ресурс, второе — точка монтирования, третье — тип файловой системы (</w:t>
      </w:r>
      <w:r>
        <w:rPr>
          <w:rStyle w:val="VerbatimChar"/>
        </w:rPr>
        <w:t xml:space="preserve">nfs</w:t>
      </w:r>
      <w:r>
        <w:t xml:space="preserve">), параметр</w:t>
      </w:r>
      <w:r>
        <w:t xml:space="preserve"> </w:t>
      </w:r>
      <w:r>
        <w:rPr>
          <w:rStyle w:val="VerbatimChar"/>
        </w:rPr>
        <w:t xml:space="preserve">_netdev</w:t>
      </w:r>
      <w:r>
        <w:t xml:space="preserve"> </w:t>
      </w:r>
      <w:r>
        <w:t xml:space="preserve">указывает на зависимость монтирования от сетевой подсистемы, последние два нуля определяют отсутствие резервного копирования (</w:t>
      </w:r>
      <w:r>
        <w:rPr>
          <w:rStyle w:val="VerbatimChar"/>
        </w:rPr>
        <w:t xml:space="preserve">dump</w:t>
      </w:r>
      <w:r>
        <w:t xml:space="preserve">) и проверки</w:t>
      </w:r>
      <w:r>
        <w:t xml:space="preserve"> </w:t>
      </w:r>
      <w:r>
        <w:rPr>
          <w:rStyle w:val="VerbatimChar"/>
        </w:rPr>
        <w:t xml:space="preserve">fsck</w:t>
      </w:r>
      <w:r>
        <w:t xml:space="preserve"> </w:t>
      </w:r>
      <w:r>
        <w:t xml:space="preserve">(</w:t>
      </w:r>
      <w:hyperlink w:anchor="fig-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17"/>
          <w:p>
            <w:pPr>
              <w:pStyle w:val="Compact"/>
              <w:jc w:val="center"/>
            </w:pPr>
            <w:r>
              <w:drawing>
                <wp:inline>
                  <wp:extent cx="3733800" cy="1662143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621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Добавление записи автоматического монтирования в /etc/fstab</w:t>
            </w:r>
          </w:p>
          <w:bookmarkEnd w:id="89"/>
        </w:tc>
      </w:tr>
    </w:tbl>
    <w:p>
      <w:pPr>
        <w:pStyle w:val="BodyText"/>
      </w:pPr>
      <w:r>
        <w:t xml:space="preserve">Проверка состояния цели</w:t>
      </w:r>
      <w:r>
        <w:t xml:space="preserve"> </w:t>
      </w:r>
      <w:r>
        <w:rPr>
          <w:rStyle w:val="VerbatimChar"/>
        </w:rPr>
        <w:t xml:space="preserve">remote-fs.target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systemctl status remote-fs.target</w:t>
      </w:r>
      <w:r>
        <w:t xml:space="preserve"> </w:t>
      </w:r>
      <w:r>
        <w:t xml:space="preserve">показывает статус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, что свидетельствует о готовности системы автоматически монтировать удалённые файловые системы при запуске (</w:t>
      </w:r>
      <w:hyperlink w:anchor="fig-18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18"/>
          <w:p>
            <w:pPr>
              <w:pStyle w:val="Compact"/>
              <w:jc w:val="center"/>
            </w:pPr>
            <w:r>
              <w:drawing>
                <wp:inline>
                  <wp:extent cx="3733800" cy="716621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16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Проверка состояния remote-fs.target</w:t>
            </w:r>
          </w:p>
          <w:bookmarkEnd w:id="93"/>
        </w:tc>
      </w:tr>
    </w:tbl>
    <w:p>
      <w:pPr>
        <w:pStyle w:val="BodyText"/>
      </w:pPr>
      <w:r>
        <w:t xml:space="preserve">После перезапуска клиента выполнена проверка содержимого</w:t>
      </w:r>
      <w:r>
        <w:t xml:space="preserve"> </w:t>
      </w:r>
      <w:r>
        <w:rPr>
          <w:rStyle w:val="VerbatimChar"/>
        </w:rPr>
        <w:t xml:space="preserve">/mnt/nfs</w:t>
      </w:r>
      <w:r>
        <w:t xml:space="preserve"> </w:t>
      </w:r>
      <w:r>
        <w:t xml:space="preserve">и повторный вывод</w:t>
      </w:r>
      <w:r>
        <w:t xml:space="preserve"> </w:t>
      </w:r>
      <w:r>
        <w:rPr>
          <w:rStyle w:val="VerbatimChar"/>
        </w:rPr>
        <w:t xml:space="preserve">mount | grep nfs</w:t>
      </w:r>
      <w:r>
        <w:t xml:space="preserve">. Отображение строки с типом</w:t>
      </w:r>
      <w:r>
        <w:t xml:space="preserve"> </w:t>
      </w:r>
      <w:r>
        <w:rPr>
          <w:rStyle w:val="VerbatimChar"/>
        </w:rPr>
        <w:t xml:space="preserve">nfs4</w:t>
      </w:r>
      <w:r>
        <w:t xml:space="preserve"> </w:t>
      </w:r>
      <w:r>
        <w:t xml:space="preserve">подтверждает, что удалённый ресурс автоматически подключён при старте операционной системы (</w:t>
      </w:r>
      <w:hyperlink w:anchor="fig-19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19"/>
          <w:p>
            <w:pPr>
              <w:pStyle w:val="Compact"/>
              <w:jc w:val="center"/>
            </w:pPr>
            <w:r>
              <w:drawing>
                <wp:inline>
                  <wp:extent cx="3733800" cy="1087428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874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Подтверждение автоматического монтирования NFS после перезагрузки</w:t>
            </w:r>
          </w:p>
          <w:bookmarkEnd w:id="97"/>
        </w:tc>
      </w:tr>
    </w:tbl>
    <w:bookmarkEnd w:id="98"/>
    <w:bookmarkStart w:id="131" w:name="подключение-каталогов-к-дереву-nfs"/>
    <w:p>
      <w:pPr>
        <w:pStyle w:val="Heading2"/>
      </w:pPr>
      <w:r>
        <w:t xml:space="preserve">2.3 Подключение каталогов к дереву NFS</w:t>
      </w:r>
    </w:p>
    <w:p>
      <w:pPr>
        <w:pStyle w:val="FirstParagraph"/>
      </w:pPr>
      <w:r>
        <w:t xml:space="preserve">На сервере создан каталог</w:t>
      </w:r>
      <w:r>
        <w:t xml:space="preserve"> </w:t>
      </w:r>
      <w:r>
        <w:rPr>
          <w:rStyle w:val="VerbatimChar"/>
        </w:rPr>
        <w:t xml:space="preserve">/srv/nfs/www</w:t>
      </w:r>
      <w:r>
        <w:t xml:space="preserve">, предназначенный для включения в дерево NFS, после чего выполнено bind-монтирование каталога веб-сервера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 </w:t>
      </w:r>
      <w:r>
        <w:t xml:space="preserve">в созданный каталог командой</w:t>
      </w:r>
      <w:r>
        <w:t xml:space="preserve"> </w:t>
      </w:r>
      <w:r>
        <w:rPr>
          <w:rStyle w:val="VerbatimChar"/>
        </w:rPr>
        <w:t xml:space="preserve">mount -o bind /var/www/ /srv/nfs/www/</w:t>
      </w:r>
      <w:r>
        <w:t xml:space="preserve">. Проверка содержимого подтверждает наличие каталогов</w:t>
      </w:r>
      <w:r>
        <w:t xml:space="preserve"> </w:t>
      </w:r>
      <w:r>
        <w:rPr>
          <w:rStyle w:val="VerbatimChar"/>
        </w:rPr>
        <w:t xml:space="preserve">cgi-bin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html</w:t>
      </w:r>
      <w:r>
        <w:t xml:space="preserve"> </w:t>
      </w:r>
      <w:r>
        <w:t xml:space="preserve">(</w:t>
      </w:r>
      <w:hyperlink w:anchor="fig-20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20"/>
          <w:p>
            <w:pPr>
              <w:pStyle w:val="Compact"/>
              <w:jc w:val="center"/>
            </w:pPr>
            <w:r>
              <w:drawing>
                <wp:inline>
                  <wp:extent cx="3733800" cy="1632592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325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Создание каталога /srv/nfs/www и bind-монтирование /var/www</w:t>
            </w:r>
          </w:p>
          <w:bookmarkEnd w:id="102"/>
        </w:tc>
      </w:tr>
    </w:tbl>
    <w:p>
      <w:pPr>
        <w:pStyle w:val="BodyText"/>
      </w:pPr>
      <w:r>
        <w:t xml:space="preserve">На клиенте при просмотре каталога</w:t>
      </w:r>
      <w:r>
        <w:t xml:space="preserve"> </w:t>
      </w:r>
      <w:r>
        <w:rPr>
          <w:rStyle w:val="VerbatimChar"/>
        </w:rPr>
        <w:t xml:space="preserve">/mnt/nfs</w:t>
      </w:r>
      <w:r>
        <w:t xml:space="preserve"> </w:t>
      </w:r>
      <w:r>
        <w:t xml:space="preserve">отображается подкаталог</w:t>
      </w:r>
      <w:r>
        <w:t xml:space="preserve"> </w:t>
      </w:r>
      <w:r>
        <w:rPr>
          <w:rStyle w:val="VerbatimChar"/>
        </w:rPr>
        <w:t xml:space="preserve">www</w:t>
      </w:r>
      <w:r>
        <w:t xml:space="preserve">, что подтверждает его наличие в экспортируемом дереве NFS (</w:t>
      </w:r>
      <w:hyperlink w:anchor="fig-21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6" w:name="fig-21"/>
          <w:p>
            <w:pPr>
              <w:pStyle w:val="Compact"/>
              <w:jc w:val="center"/>
            </w:pPr>
            <w:r>
              <w:drawing>
                <wp:inline>
                  <wp:extent cx="3733800" cy="777653"/>
                  <wp:effectExtent b="0" l="0" r="0" t="0"/>
                  <wp:docPr descr="" title="" id="104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776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Просмотр каталога /mnt/nfs на клиенте</w:t>
            </w:r>
          </w:p>
          <w:bookmarkEnd w:id="106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/etc/exports</w:t>
      </w:r>
      <w:r>
        <w:t xml:space="preserve"> </w:t>
      </w:r>
      <w:r>
        <w:t xml:space="preserve">на сервере добавлена строка</w:t>
      </w:r>
      <w:r>
        <w:t xml:space="preserve"> </w:t>
      </w:r>
      <w:r>
        <w:rPr>
          <w:rStyle w:val="VerbatimChar"/>
        </w:rPr>
        <w:t xml:space="preserve">/srv/nfs/www 192.168.0.0/16(rw)</w:t>
      </w:r>
      <w:r>
        <w:t xml:space="preserve">,</w:t>
      </w:r>
      <w:r>
        <w:t xml:space="preserve"> </w:t>
      </w:r>
      <w:r>
        <w:t xml:space="preserve">что разрешает доступ на чтение и запись к каталогу</w:t>
      </w:r>
      <w:r>
        <w:t xml:space="preserve"> </w:t>
      </w:r>
      <w:r>
        <w:rPr>
          <w:rStyle w:val="VerbatimChar"/>
        </w:rPr>
        <w:t xml:space="preserve">www</w:t>
      </w:r>
      <w:r>
        <w:t xml:space="preserve"> </w:t>
      </w:r>
      <w:r>
        <w:t xml:space="preserve">для узлов сети 192.168.0.0/16 (</w:t>
      </w:r>
      <w:hyperlink w:anchor="fig-22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22"/>
          <w:p>
            <w:pPr>
              <w:pStyle w:val="Compact"/>
              <w:jc w:val="center"/>
            </w:pPr>
            <w:r>
              <w:drawing>
                <wp:inline>
                  <wp:extent cx="3733800" cy="1402520"/>
                  <wp:effectExtent b="0" l="0" r="0" t="0"/>
                  <wp:docPr descr="" title="" id="108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0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Добавление экспорта каталога /srv/nfs/www в /etc/exports</w:t>
            </w:r>
          </w:p>
          <w:bookmarkEnd w:id="110"/>
        </w:tc>
      </w:tr>
    </w:tbl>
    <w:p>
      <w:pPr>
        <w:pStyle w:val="BodyText"/>
      </w:pP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exportfs -r</w:t>
      </w:r>
      <w:r>
        <w:t xml:space="preserve">, обеспечивающая повторное применение конфигурации экспорта без перезапуска службы NFS (</w:t>
      </w:r>
      <w:hyperlink w:anchor="fig-23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4" w:name="fig-23"/>
          <w:p>
            <w:pPr>
              <w:pStyle w:val="Compact"/>
              <w:jc w:val="center"/>
            </w:pPr>
            <w:r>
              <w:drawing>
                <wp:inline>
                  <wp:extent cx="3733800" cy="1016363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16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Повторная инициализация экспорта NFS с помощью exportfs -r</w:t>
            </w:r>
          </w:p>
          <w:bookmarkEnd w:id="114"/>
        </w:tc>
      </w:tr>
    </w:tbl>
    <w:p>
      <w:pPr>
        <w:pStyle w:val="BodyText"/>
      </w:pPr>
      <w:r>
        <w:t xml:space="preserve">На клиенте выполнена проверка каталога</w:t>
      </w:r>
      <w:r>
        <w:t xml:space="preserve"> </w:t>
      </w:r>
      <w:r>
        <w:rPr>
          <w:rStyle w:val="VerbatimChar"/>
        </w:rPr>
        <w:t xml:space="preserve">/mnt/nfs/www</w:t>
      </w:r>
      <w:r>
        <w:t xml:space="preserve">, где отображаются каталоги</w:t>
      </w:r>
      <w:r>
        <w:t xml:space="preserve"> </w:t>
      </w:r>
      <w:r>
        <w:rPr>
          <w:rStyle w:val="VerbatimChar"/>
        </w:rPr>
        <w:t xml:space="preserve">cgi-bin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html</w:t>
      </w:r>
      <w:r>
        <w:t xml:space="preserve">, что подтверждает корректность экспорта и доступность веб-контента через NFS (</w:t>
      </w:r>
      <w:hyperlink w:anchor="fig-24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8" w:name="fig-24"/>
          <w:p>
            <w:pPr>
              <w:pStyle w:val="Compact"/>
              <w:jc w:val="center"/>
            </w:pPr>
            <w:r>
              <w:drawing>
                <wp:inline>
                  <wp:extent cx="3733800" cy="978578"/>
                  <wp:effectExtent b="0" l="0" r="0" t="0"/>
                  <wp:docPr descr="" title="" id="116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78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Просмотр содержимого /mnt/nfs/www на клиенте</w:t>
            </w:r>
          </w:p>
          <w:bookmarkEnd w:id="118"/>
        </w:tc>
      </w:tr>
    </w:tbl>
    <w:p>
      <w:pPr>
        <w:pStyle w:val="BodyText"/>
      </w:pPr>
      <w:r>
        <w:t xml:space="preserve">Для обеспечения постоянного bind-монтирования на сервере в файл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добавлена строка</w:t>
      </w:r>
      <w:r>
        <w:t xml:space="preserve"> </w:t>
      </w:r>
      <w:r>
        <w:rPr>
          <w:rStyle w:val="VerbatimChar"/>
        </w:rPr>
        <w:t xml:space="preserve">/var/www /srv/nfs/www none bind 0 0</w:t>
      </w:r>
      <w:r>
        <w:t xml:space="preserve">,</w:t>
      </w:r>
      <w:r>
        <w:t xml:space="preserve"> </w:t>
      </w:r>
      <w:r>
        <w:t xml:space="preserve">где первое поле — источник, второе — точка монтирования, тип</w:t>
      </w:r>
      <w:r>
        <w:t xml:space="preserve"> </w:t>
      </w:r>
      <w:r>
        <w:rPr>
          <w:rStyle w:val="VerbatimChar"/>
        </w:rPr>
        <w:t xml:space="preserve">none</w:t>
      </w:r>
      <w:r>
        <w:t xml:space="preserve"> </w:t>
      </w:r>
      <w:r>
        <w:t xml:space="preserve">используется для bind-монтирования, параметр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задаёт тип операции, последние два нуля отключают</w:t>
      </w:r>
      <w:r>
        <w:t xml:space="preserve"> </w:t>
      </w:r>
      <w:r>
        <w:rPr>
          <w:rStyle w:val="VerbatimChar"/>
        </w:rPr>
        <w:t xml:space="preserve">dump</w:t>
      </w:r>
      <w:r>
        <w:t xml:space="preserve"> </w:t>
      </w:r>
      <w:r>
        <w:t xml:space="preserve">и проверку</w:t>
      </w:r>
      <w:r>
        <w:t xml:space="preserve"> </w:t>
      </w:r>
      <w:r>
        <w:rPr>
          <w:rStyle w:val="VerbatimChar"/>
        </w:rPr>
        <w:t xml:space="preserve">fsck</w:t>
      </w:r>
      <w:r>
        <w:t xml:space="preserve"> </w:t>
      </w:r>
      <w:r>
        <w:t xml:space="preserve">(</w:t>
      </w:r>
      <w:hyperlink w:anchor="fig-25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25"/>
          <w:p>
            <w:pPr>
              <w:pStyle w:val="Compact"/>
              <w:jc w:val="center"/>
            </w:pPr>
            <w:r>
              <w:drawing>
                <wp:inline>
                  <wp:extent cx="3733800" cy="545555"/>
                  <wp:effectExtent b="0" l="0" r="0" t="0"/>
                  <wp:docPr descr="" title="" id="120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45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Добавление bind-монтирования в /etc/fstab</w:t>
            </w:r>
          </w:p>
          <w:bookmarkEnd w:id="122"/>
        </w:tc>
      </w:tr>
    </w:tbl>
    <w:p>
      <w:pPr>
        <w:pStyle w:val="BodyText"/>
      </w:pPr>
      <w:r>
        <w:t xml:space="preserve">После повторного выполнения</w:t>
      </w:r>
      <w:r>
        <w:t xml:space="preserve"> </w:t>
      </w:r>
      <w:r>
        <w:rPr>
          <w:rStyle w:val="VerbatimChar"/>
        </w:rPr>
        <w:t xml:space="preserve">exportfs -r</w:t>
      </w:r>
      <w:r>
        <w:t xml:space="preserve"> </w:t>
      </w:r>
      <w:r>
        <w:t xml:space="preserve">конфигурация экспорта актуализирована с учётом постоянного bind-монтирования (</w:t>
      </w:r>
      <w:hyperlink w:anchor="fig-26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6" w:name="fig-26"/>
          <w:p>
            <w:pPr>
              <w:pStyle w:val="Compact"/>
              <w:jc w:val="center"/>
            </w:pPr>
            <w:r>
              <w:drawing>
                <wp:inline>
                  <wp:extent cx="3733800" cy="530829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308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Повторный экспорт каталогов после изменения /etc/fstab</w:t>
            </w:r>
          </w:p>
          <w:bookmarkEnd w:id="126"/>
        </w:tc>
      </w:tr>
    </w:tbl>
    <w:p>
      <w:pPr>
        <w:pStyle w:val="BodyText"/>
      </w:pPr>
      <w:r>
        <w:t xml:space="preserve">На клиенте повторная проверка каталога</w:t>
      </w:r>
      <w:r>
        <w:t xml:space="preserve"> </w:t>
      </w:r>
      <w:r>
        <w:rPr>
          <w:rStyle w:val="VerbatimChar"/>
        </w:rPr>
        <w:t xml:space="preserve">/mnt/nfs/www</w:t>
      </w:r>
      <w:r>
        <w:t xml:space="preserve"> </w:t>
      </w:r>
      <w:r>
        <w:t xml:space="preserve">подтверждает сохранение доступа к каталогам</w:t>
      </w:r>
      <w:r>
        <w:t xml:space="preserve"> </w:t>
      </w:r>
      <w:r>
        <w:rPr>
          <w:rStyle w:val="VerbatimChar"/>
        </w:rPr>
        <w:t xml:space="preserve">cgi-bin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html</w:t>
      </w:r>
      <w:r>
        <w:t xml:space="preserve">, что свидетельствует о корректной настройке подключения каталогов к дереву NFS (</w:t>
      </w:r>
      <w:hyperlink w:anchor="fig-27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0" w:name="fig-27"/>
          <w:p>
            <w:pPr>
              <w:pStyle w:val="Compact"/>
              <w:jc w:val="center"/>
            </w:pPr>
            <w:r>
              <w:drawing>
                <wp:inline>
                  <wp:extent cx="3733800" cy="623124"/>
                  <wp:effectExtent b="0" l="0" r="0" t="0"/>
                  <wp:docPr descr="" title="" id="128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231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Итоговая проверка содержимого /mnt/nfs/www на клиенте</w:t>
            </w:r>
          </w:p>
          <w:bookmarkEnd w:id="130"/>
        </w:tc>
      </w:tr>
    </w:tbl>
    <w:bookmarkEnd w:id="131"/>
    <w:bookmarkStart w:id="164" w:name="X6660544e413af3df35683147d62bb89683f42c1"/>
    <w:p>
      <w:pPr>
        <w:pStyle w:val="Heading2"/>
      </w:pPr>
      <w:r>
        <w:t xml:space="preserve">2.4 Подключение каталогов для работы пользователей</w:t>
      </w:r>
    </w:p>
    <w:p>
      <w:pPr>
        <w:pStyle w:val="FirstParagraph"/>
      </w:pPr>
      <w:r>
        <w:t xml:space="preserve">На сервере под пользователем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создан каталог</w:t>
      </w:r>
      <w:r>
        <w:t xml:space="preserve"> </w:t>
      </w:r>
      <w:r>
        <w:rPr>
          <w:rStyle w:val="VerbatimChar"/>
        </w:rPr>
        <w:t xml:space="preserve">~/common</w:t>
      </w:r>
      <w:r>
        <w:t xml:space="preserve"> </w:t>
      </w:r>
      <w:r>
        <w:t xml:space="preserve">с правами</w:t>
      </w:r>
      <w:r>
        <w:t xml:space="preserve"> </w:t>
      </w:r>
      <w:r>
        <w:rPr>
          <w:rStyle w:val="VerbatimChar"/>
        </w:rPr>
        <w:t xml:space="preserve">700</w:t>
      </w:r>
      <w:r>
        <w:t xml:space="preserve">, что обеспечивает полный доступ только владельцу. В каталоге создан файл</w:t>
      </w:r>
      <w:r>
        <w:t xml:space="preserve"> </w:t>
      </w:r>
      <w:r>
        <w:rPr>
          <w:rStyle w:val="VerbatimChar"/>
        </w:rPr>
        <w:t xml:space="preserve">alkamal@server.txt</w:t>
      </w:r>
      <w:r>
        <w:t xml:space="preserve">. Права</w:t>
      </w:r>
      <w:r>
        <w:t xml:space="preserve"> </w:t>
      </w:r>
      <w:r>
        <w:rPr>
          <w:rStyle w:val="VerbatimChar"/>
        </w:rPr>
        <w:t xml:space="preserve">700</w:t>
      </w:r>
      <w:r>
        <w:t xml:space="preserve"> </w:t>
      </w:r>
      <w:r>
        <w:t xml:space="preserve">означают</w:t>
      </w:r>
      <w:r>
        <w:t xml:space="preserve"> </w:t>
      </w:r>
      <w:r>
        <w:rPr>
          <w:rStyle w:val="VerbatimChar"/>
        </w:rPr>
        <w:t xml:space="preserve">rwx------</w:t>
      </w:r>
      <w:r>
        <w:t xml:space="preserve">, то есть доступ запрещён для группы и остальных пользователей (</w:t>
      </w:r>
      <w:hyperlink w:anchor="fig-28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5" w:name="fig-28"/>
          <w:p>
            <w:pPr>
              <w:pStyle w:val="Compact"/>
              <w:jc w:val="center"/>
            </w:pPr>
            <w:r>
              <w:drawing>
                <wp:inline>
                  <wp:extent cx="3733800" cy="1404591"/>
                  <wp:effectExtent b="0" l="0" r="0" t="0"/>
                  <wp:docPr descr="" title="" id="133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045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Создание каталога common с правами 700 и файла пользователя</w:t>
            </w:r>
          </w:p>
          <w:bookmarkEnd w:id="135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/etc/exports</w:t>
      </w:r>
      <w:r>
        <w:t xml:space="preserve"> </w:t>
      </w:r>
      <w:r>
        <w:t xml:space="preserve">добавлена строка</w:t>
      </w:r>
      <w:r>
        <w:t xml:space="preserve"> </w:t>
      </w:r>
      <w:r>
        <w:rPr>
          <w:rStyle w:val="VerbatimChar"/>
        </w:rPr>
        <w:t xml:space="preserve">/srv/nfs/home/alkamal 192.168.0.0/16(rw)</w:t>
      </w:r>
      <w:r>
        <w:t xml:space="preserve">,</w:t>
      </w:r>
      <w:r>
        <w:t xml:space="preserve"> </w:t>
      </w:r>
      <w:r>
        <w:t xml:space="preserve">что разрешает доступ к каталогу по сети с правами чтения и записи для указанного диапазона адресов (</w:t>
      </w:r>
      <w:hyperlink w:anchor="fig-29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9" w:name="fig-29"/>
          <w:p>
            <w:pPr>
              <w:pStyle w:val="Compact"/>
              <w:jc w:val="center"/>
            </w:pPr>
            <w:r>
              <w:drawing>
                <wp:inline>
                  <wp:extent cx="3733800" cy="1189892"/>
                  <wp:effectExtent b="0" l="0" r="0" t="0"/>
                  <wp:docPr descr="" title="" id="137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898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Добавление каталога пользователя в /etc/exports</w:t>
            </w:r>
          </w:p>
          <w:bookmarkEnd w:id="139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добавлена запись</w:t>
      </w:r>
      <w:r>
        <w:t xml:space="preserve"> </w:t>
      </w:r>
      <w:r>
        <w:rPr>
          <w:rStyle w:val="VerbatimChar"/>
        </w:rPr>
        <w:t xml:space="preserve">/home/alkamal/common /srv/nfs/home/alkamal none bind 0 0</w:t>
      </w:r>
      <w:r>
        <w:t xml:space="preserve">,</w:t>
      </w:r>
      <w:r>
        <w:t xml:space="preserve"> </w:t>
      </w:r>
      <w:r>
        <w:t xml:space="preserve">где первое поле — источник, второе — точка монтирования в дереве NFS,</w:t>
      </w:r>
      <w:r>
        <w:t xml:space="preserve"> </w:t>
      </w:r>
      <w:r>
        <w:rPr>
          <w:rStyle w:val="VerbatimChar"/>
        </w:rPr>
        <w:t xml:space="preserve">none</w:t>
      </w:r>
      <w:r>
        <w:t xml:space="preserve"> </w:t>
      </w:r>
      <w:r>
        <w:t xml:space="preserve">— тип для bind-монтирования,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— параметр операции, последние два нуля отключают</w:t>
      </w:r>
      <w:r>
        <w:t xml:space="preserve"> </w:t>
      </w:r>
      <w:r>
        <w:rPr>
          <w:rStyle w:val="VerbatimChar"/>
        </w:rPr>
        <w:t xml:space="preserve">dump</w:t>
      </w:r>
      <w:r>
        <w:t xml:space="preserve"> </w:t>
      </w:r>
      <w:r>
        <w:t xml:space="preserve">и проверку</w:t>
      </w:r>
      <w:r>
        <w:t xml:space="preserve"> </w:t>
      </w:r>
      <w:r>
        <w:rPr>
          <w:rStyle w:val="VerbatimChar"/>
        </w:rPr>
        <w:t xml:space="preserve">fsck</w:t>
      </w:r>
      <w:r>
        <w:t xml:space="preserve"> </w:t>
      </w:r>
      <w:r>
        <w:t xml:space="preserve">(</w:t>
      </w:r>
      <w:hyperlink w:anchor="fig-30">
        <w:r>
          <w:rPr>
            <w:rStyle w:val="Hyperlink"/>
          </w:rPr>
          <w:t xml:space="preserve">рис. 30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30"/>
          <w:p>
            <w:pPr>
              <w:pStyle w:val="Compact"/>
              <w:jc w:val="center"/>
            </w:pPr>
            <w:r>
              <w:drawing>
                <wp:inline>
                  <wp:extent cx="3733800" cy="2906384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06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Добавление bind-монтирования каталога пользователя в /etc/fstab</w:t>
            </w:r>
          </w:p>
          <w:bookmarkEnd w:id="143"/>
        </w:tc>
      </w:tr>
    </w:tbl>
    <w:p>
      <w:pPr>
        <w:pStyle w:val="BodyText"/>
      </w:pPr>
      <w:r>
        <w:t xml:space="preserve">После выполнения</w:t>
      </w:r>
      <w:r>
        <w:t xml:space="preserve"> </w:t>
      </w:r>
      <w:r>
        <w:rPr>
          <w:rStyle w:val="VerbatimChar"/>
        </w:rPr>
        <w:t xml:space="preserve">exportfs -r</w:t>
      </w:r>
      <w:r>
        <w:t xml:space="preserve"> </w:t>
      </w:r>
      <w:r>
        <w:t xml:space="preserve">конфигурация экспорта обновлена без перезапуска службы NFS (</w:t>
      </w:r>
      <w:hyperlink w:anchor="fig-31">
        <w:r>
          <w:rPr>
            <w:rStyle w:val="Hyperlink"/>
          </w:rPr>
          <w:t xml:space="preserve">рис. 31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7" w:name="fig-31"/>
          <w:p>
            <w:pPr>
              <w:pStyle w:val="Compact"/>
              <w:jc w:val="center"/>
            </w:pPr>
            <w:r>
              <w:drawing>
                <wp:inline>
                  <wp:extent cx="3733800" cy="546582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465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31: Повторный экспорт каталогов NFS</w:t>
            </w:r>
          </w:p>
          <w:bookmarkEnd w:id="147"/>
        </w:tc>
      </w:tr>
    </w:tbl>
    <w:p>
      <w:pPr>
        <w:pStyle w:val="BodyText"/>
      </w:pPr>
      <w:r>
        <w:t xml:space="preserve">На клиенте при просмотре</w:t>
      </w:r>
      <w:r>
        <w:t xml:space="preserve"> </w:t>
      </w:r>
      <w:r>
        <w:rPr>
          <w:rStyle w:val="VerbatimChar"/>
        </w:rPr>
        <w:t xml:space="preserve">/mnt/nfs</w:t>
      </w:r>
      <w:r>
        <w:t xml:space="preserve"> </w:t>
      </w:r>
      <w:r>
        <w:t xml:space="preserve">отображаются каталоги</w:t>
      </w:r>
      <w:r>
        <w:t xml:space="preserve"> </w:t>
      </w:r>
      <w:r>
        <w:rPr>
          <w:rStyle w:val="VerbatimChar"/>
        </w:rPr>
        <w:t xml:space="preserve">home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www</w:t>
      </w:r>
      <w:r>
        <w:t xml:space="preserve">, что подтверждает экспорт пользовательского каталога (</w:t>
      </w:r>
      <w:hyperlink w:anchor="fig-32">
        <w:r>
          <w:rPr>
            <w:rStyle w:val="Hyperlink"/>
          </w:rPr>
          <w:t xml:space="preserve">рис. 32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1" w:name="fig-32"/>
          <w:p>
            <w:pPr>
              <w:pStyle w:val="Compact"/>
              <w:jc w:val="center"/>
            </w:pPr>
            <w:r>
              <w:drawing>
                <wp:inline>
                  <wp:extent cx="3733800" cy="810768"/>
                  <wp:effectExtent b="0" l="0" r="0" t="0"/>
                  <wp:docPr descr="" title="" id="149" name="Picture"/>
                  <a:graphic>
                    <a:graphicData uri="http://schemas.openxmlformats.org/drawingml/2006/picture">
                      <pic:pic>
                        <pic:nvPicPr>
                          <pic:cNvPr descr="image/32.png" id="1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10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32: Проверка каталога /mnt/nfs на клиенте</w:t>
            </w:r>
          </w:p>
          <w:bookmarkEnd w:id="151"/>
        </w:tc>
      </w:tr>
    </w:tbl>
    <w:p>
      <w:pPr>
        <w:pStyle w:val="BodyText"/>
      </w:pPr>
      <w:r>
        <w:t xml:space="preserve">Под пользователем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на клиенте выполнен переход в каталог</w:t>
      </w:r>
      <w:r>
        <w:t xml:space="preserve"> </w:t>
      </w:r>
      <w:r>
        <w:rPr>
          <w:rStyle w:val="VerbatimChar"/>
        </w:rPr>
        <w:t xml:space="preserve">/mnt/nfs/home/alkamal</w:t>
      </w:r>
      <w:r>
        <w:t xml:space="preserve"> </w:t>
      </w:r>
      <w:r>
        <w:t xml:space="preserve">и создан файл</w:t>
      </w:r>
      <w:r>
        <w:t xml:space="preserve"> </w:t>
      </w:r>
      <w:r>
        <w:rPr>
          <w:rStyle w:val="VerbatimChar"/>
        </w:rPr>
        <w:t xml:space="preserve">alkamal@client.txt</w:t>
      </w:r>
      <w:r>
        <w:t xml:space="preserve">, что подтверждает наличие прав записи через NFS (</w:t>
      </w:r>
      <w:hyperlink w:anchor="fig-33">
        <w:r>
          <w:rPr>
            <w:rStyle w:val="Hyperlink"/>
          </w:rPr>
          <w:t xml:space="preserve">рис. 33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5" w:name="fig-33"/>
          <w:p>
            <w:pPr>
              <w:pStyle w:val="Compact"/>
              <w:jc w:val="center"/>
            </w:pPr>
            <w:r>
              <w:drawing>
                <wp:inline>
                  <wp:extent cx="3733800" cy="684395"/>
                  <wp:effectExtent b="0" l="0" r="0" t="0"/>
                  <wp:docPr descr="" title="" id="153" name="Picture"/>
                  <a:graphic>
                    <a:graphicData uri="http://schemas.openxmlformats.org/drawingml/2006/picture">
                      <pic:pic>
                        <pic:nvPicPr>
                          <pic:cNvPr descr="image/33.png" id="1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84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33: Создание файла пользователем alkamal на клиенте через NFS</w:t>
            </w:r>
          </w:p>
          <w:bookmarkEnd w:id="155"/>
        </w:tc>
      </w:tr>
    </w:tbl>
    <w:p>
      <w:pPr>
        <w:pStyle w:val="BodyText"/>
      </w:pPr>
      <w:r>
        <w:t xml:space="preserve">На сервере в каталоге</w:t>
      </w:r>
      <w:r>
        <w:t xml:space="preserve"> </w:t>
      </w:r>
      <w:r>
        <w:rPr>
          <w:rStyle w:val="VerbatimChar"/>
        </w:rPr>
        <w:t xml:space="preserve">/home/alkamal/common</w:t>
      </w:r>
      <w:r>
        <w:t xml:space="preserve"> </w:t>
      </w:r>
      <w:r>
        <w:t xml:space="preserve">отображаются файлы</w:t>
      </w:r>
      <w:r>
        <w:t xml:space="preserve"> </w:t>
      </w:r>
      <w:r>
        <w:rPr>
          <w:rStyle w:val="VerbatimChar"/>
        </w:rPr>
        <w:t xml:space="preserve">alkamal@server.txt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alkamal@client.txt</w:t>
      </w:r>
      <w:r>
        <w:t xml:space="preserve">, что подтверждает синхронность данных через bind-монтирование и экспорт NFS (</w:t>
      </w:r>
      <w:hyperlink w:anchor="fig-34">
        <w:r>
          <w:rPr>
            <w:rStyle w:val="Hyperlink"/>
          </w:rPr>
          <w:t xml:space="preserve">рис. 34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9" w:name="fig-34"/>
          <w:p>
            <w:pPr>
              <w:pStyle w:val="Compact"/>
              <w:jc w:val="center"/>
            </w:pPr>
            <w:r>
              <w:drawing>
                <wp:inline>
                  <wp:extent cx="3733800" cy="319338"/>
                  <wp:effectExtent b="0" l="0" r="0" t="0"/>
                  <wp:docPr descr="" title="" id="157" name="Picture"/>
                  <a:graphic>
                    <a:graphicData uri="http://schemas.openxmlformats.org/drawingml/2006/picture">
                      <pic:pic>
                        <pic:nvPicPr>
                          <pic:cNvPr descr="image/34.png" id="1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9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34: Проверка появления файла клиента на сервере</w:t>
            </w:r>
          </w:p>
          <w:bookmarkEnd w:id="159"/>
        </w:tc>
      </w:tr>
    </w:tbl>
    <w:p>
      <w:pPr>
        <w:pStyle w:val="BodyText"/>
      </w:pPr>
      <w:r>
        <w:t xml:space="preserve">При попытке доступа к каталогу</w:t>
      </w:r>
      <w:r>
        <w:t xml:space="preserve"> </w:t>
      </w:r>
      <w:r>
        <w:rPr>
          <w:rStyle w:val="VerbatimChar"/>
        </w:rPr>
        <w:t xml:space="preserve">/mnt/nfs/home/alkamal</w:t>
      </w:r>
      <w:r>
        <w:t xml:space="preserve"> </w:t>
      </w:r>
      <w:r>
        <w:t xml:space="preserve">под пользователем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на клиенте получено сообщение</w:t>
      </w:r>
      <w:r>
        <w:t xml:space="preserve"> </w:t>
      </w:r>
      <w:r>
        <w:rPr>
          <w:rStyle w:val="VerbatimChar"/>
        </w:rPr>
        <w:t xml:space="preserve">Permission denied</w:t>
      </w:r>
      <w:r>
        <w:t xml:space="preserve">, что обусловлено правами</w:t>
      </w:r>
      <w:r>
        <w:t xml:space="preserve"> </w:t>
      </w:r>
      <w:r>
        <w:rPr>
          <w:rStyle w:val="VerbatimChar"/>
        </w:rPr>
        <w:t xml:space="preserve">700</w:t>
      </w:r>
      <w:r>
        <w:t xml:space="preserve">, установленными на исходный каталог пользователя на сервере (</w:t>
      </w:r>
      <w:hyperlink w:anchor="fig-35">
        <w:r>
          <w:rPr>
            <w:rStyle w:val="Hyperlink"/>
          </w:rPr>
          <w:t xml:space="preserve">рис. 35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35"/>
          <w:p>
            <w:pPr>
              <w:pStyle w:val="Compact"/>
              <w:jc w:val="center"/>
            </w:pPr>
            <w:r>
              <w:drawing>
                <wp:inline>
                  <wp:extent cx="3733800" cy="767912"/>
                  <wp:effectExtent b="0" l="0" r="0" t="0"/>
                  <wp:docPr descr="" title="" id="161" name="Picture"/>
                  <a:graphic>
                    <a:graphicData uri="http://schemas.openxmlformats.org/drawingml/2006/picture">
                      <pic:pic>
                        <pic:nvPicPr>
                          <pic:cNvPr descr="image/35.png" id="1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679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35: Отказ в доступе под пользователем root на клиенте</w:t>
            </w:r>
          </w:p>
          <w:bookmarkEnd w:id="163"/>
        </w:tc>
      </w:tr>
    </w:tbl>
    <w:bookmarkEnd w:id="164"/>
    <w:bookmarkStart w:id="181" w:name="Xa12217cbbfc9629abe680410cf62239d1e27f8e"/>
    <w:p>
      <w:pPr>
        <w:pStyle w:val="Heading2"/>
      </w:pPr>
      <w:r>
        <w:t xml:space="preserve">2.5 Внесение изменений в настройки внутреннего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, создан каталог</w:t>
      </w:r>
      <w:r>
        <w:t xml:space="preserve"> </w:t>
      </w:r>
      <w:r>
        <w:rPr>
          <w:rStyle w:val="VerbatimChar"/>
        </w:rPr>
        <w:t xml:space="preserve">nfs/etc</w:t>
      </w:r>
      <w:r>
        <w:t xml:space="preserve">, после чего файл</w:t>
      </w:r>
      <w:r>
        <w:t xml:space="preserve"> </w:t>
      </w:r>
      <w:r>
        <w:rPr>
          <w:rStyle w:val="VerbatimChar"/>
        </w:rPr>
        <w:t xml:space="preserve">/etc/exports</w:t>
      </w:r>
      <w:r>
        <w:t xml:space="preserve"> </w:t>
      </w:r>
      <w:r>
        <w:t xml:space="preserve">скопирован во внутреннюю структуру provisioning. Это обеспечивает сохранение конфигурации экспорта для автоматического развёртывания (</w:t>
      </w:r>
      <w:hyperlink w:anchor="fig-36">
        <w:r>
          <w:rPr>
            <w:rStyle w:val="Hyperlink"/>
          </w:rPr>
          <w:t xml:space="preserve">рис. 36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8" w:name="fig-36"/>
          <w:p>
            <w:pPr>
              <w:pStyle w:val="Compact"/>
              <w:jc w:val="center"/>
            </w:pPr>
            <w:r>
              <w:drawing>
                <wp:inline>
                  <wp:extent cx="3733800" cy="716677"/>
                  <wp:effectExtent b="0" l="0" r="0" t="0"/>
                  <wp:docPr descr="" title="" id="166" name="Picture"/>
                  <a:graphic>
                    <a:graphicData uri="http://schemas.openxmlformats.org/drawingml/2006/picture">
                      <pic:pic>
                        <pic:nvPicPr>
                          <pic:cNvPr descr="image/36.png" id="1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166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36: Копирование файла /etc/exports в каталог provision/server/nfs/etc</w:t>
            </w:r>
          </w:p>
          <w:bookmarkEnd w:id="168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nfs.sh</w:t>
      </w:r>
      <w:r>
        <w:t xml:space="preserve">, в котором реализован сценарий автоматической настройки: установка</w:t>
      </w:r>
      <w:r>
        <w:t xml:space="preserve"> </w:t>
      </w:r>
      <w:r>
        <w:rPr>
          <w:rStyle w:val="VerbatimChar"/>
        </w:rPr>
        <w:t xml:space="preserve">nfs-utils</w:t>
      </w:r>
      <w:r>
        <w:t xml:space="preserve">, копирование конфигурации 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, настройка</w:t>
      </w:r>
      <w:r>
        <w:t xml:space="preserve"> </w:t>
      </w:r>
      <w:r>
        <w:rPr>
          <w:rStyle w:val="VerbatimChar"/>
        </w:rPr>
        <w:t xml:space="preserve">firewalld</w:t>
      </w:r>
      <w:r>
        <w:t xml:space="preserve">, назначение контекста SELinux</w:t>
      </w:r>
      <w:r>
        <w:t xml:space="preserve"> </w:t>
      </w:r>
      <w:r>
        <w:rPr>
          <w:rStyle w:val="VerbatimChar"/>
        </w:rPr>
        <w:t xml:space="preserve">nfs_t</w:t>
      </w:r>
      <w:r>
        <w:t xml:space="preserve">, bind-монтирование каталогов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/home/alkamal/common</w:t>
      </w:r>
      <w:r>
        <w:t xml:space="preserve">, добавление записей в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, а также запуск и включение службы</w:t>
      </w:r>
      <w:r>
        <w:t xml:space="preserve"> </w:t>
      </w:r>
      <w:r>
        <w:rPr>
          <w:rStyle w:val="VerbatimChar"/>
        </w:rPr>
        <w:t xml:space="preserve">nfs-server</w:t>
      </w:r>
      <w:r>
        <w:t xml:space="preserve"> </w:t>
      </w:r>
      <w:r>
        <w:t xml:space="preserve">(</w:t>
      </w:r>
      <w:hyperlink w:anchor="fig-37">
        <w:r>
          <w:rPr>
            <w:rStyle w:val="Hyperlink"/>
          </w:rPr>
          <w:t xml:space="preserve">рис. 37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2" w:name="fig-37"/>
          <w:p>
            <w:pPr>
              <w:pStyle w:val="Compact"/>
              <w:jc w:val="center"/>
            </w:pPr>
            <w:r>
              <w:drawing>
                <wp:inline>
                  <wp:extent cx="3733800" cy="2750707"/>
                  <wp:effectExtent b="0" l="0" r="0" t="0"/>
                  <wp:docPr descr="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image/37.pn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507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37: Содержимое скрипта nfs.sh для виртуальной машины server</w:t>
            </w:r>
          </w:p>
          <w:bookmarkEnd w:id="172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b/>
          <w:bCs/>
        </w:rPr>
        <w:t xml:space="preserve">client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/vagrant/provision/client</w:t>
      </w:r>
      <w:r>
        <w:t xml:space="preserve">, создан исполняемый файл</w:t>
      </w:r>
      <w:r>
        <w:t xml:space="preserve"> </w:t>
      </w:r>
      <w:r>
        <w:rPr>
          <w:rStyle w:val="VerbatimChar"/>
        </w:rPr>
        <w:t xml:space="preserve">nfs.sh</w:t>
      </w:r>
      <w:r>
        <w:t xml:space="preserve">, предназначенный для автоматической настройки клиента NFS (</w:t>
      </w:r>
      <w:hyperlink w:anchor="fig-38">
        <w:r>
          <w:rPr>
            <w:rStyle w:val="Hyperlink"/>
          </w:rPr>
          <w:t xml:space="preserve">рис. 38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6" w:name="fig-38"/>
          <w:p>
            <w:pPr>
              <w:pStyle w:val="Compact"/>
              <w:jc w:val="center"/>
            </w:pPr>
            <w:r>
              <w:drawing>
                <wp:inline>
                  <wp:extent cx="3733800" cy="468945"/>
                  <wp:effectExtent b="0" l="0" r="0" t="0"/>
                  <wp:docPr descr="" title="" id="174" name="Picture"/>
                  <a:graphic>
                    <a:graphicData uri="http://schemas.openxmlformats.org/drawingml/2006/picture">
                      <pic:pic>
                        <pic:nvPicPr>
                          <pic:cNvPr descr="image/38.png" id="1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8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38: Создание файла nfs.sh в каталоге provision/client</w:t>
            </w:r>
          </w:p>
          <w:bookmarkEnd w:id="176"/>
        </w:tc>
      </w:tr>
    </w:tbl>
    <w:p>
      <w:pPr>
        <w:pStyle w:val="BodyText"/>
      </w:pPr>
      <w:r>
        <w:t xml:space="preserve">В скрипте клиента реализована установка пакета</w:t>
      </w:r>
      <w:r>
        <w:t xml:space="preserve"> </w:t>
      </w:r>
      <w:r>
        <w:rPr>
          <w:rStyle w:val="VerbatimChar"/>
        </w:rPr>
        <w:t xml:space="preserve">nfs-utils</w:t>
      </w:r>
      <w:r>
        <w:t xml:space="preserve">, создание точки монтирования</w:t>
      </w:r>
      <w:r>
        <w:t xml:space="preserve"> </w:t>
      </w:r>
      <w:r>
        <w:rPr>
          <w:rStyle w:val="VerbatimChar"/>
        </w:rPr>
        <w:t xml:space="preserve">/mnt/nfs</w:t>
      </w:r>
      <w:r>
        <w:t xml:space="preserve">, подключение ресурса</w:t>
      </w:r>
      <w:r>
        <w:t xml:space="preserve"> </w:t>
      </w:r>
      <w:r>
        <w:rPr>
          <w:rStyle w:val="VerbatimChar"/>
        </w:rPr>
        <w:t xml:space="preserve">server.alkamal.net:/srv/nfs</w:t>
      </w:r>
      <w:r>
        <w:t xml:space="preserve">, добавление строки автоматического монтирования в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с параметром</w:t>
      </w:r>
      <w:r>
        <w:t xml:space="preserve"> </w:t>
      </w:r>
      <w:r>
        <w:rPr>
          <w:rStyle w:val="VerbatimChar"/>
        </w:rPr>
        <w:t xml:space="preserve">_netdev</w:t>
      </w:r>
      <w:r>
        <w:t xml:space="preserve">, а также восстановление контекстов SELinux (</w:t>
      </w:r>
      <w:hyperlink w:anchor="fig-39">
        <w:r>
          <w:rPr>
            <w:rStyle w:val="Hyperlink"/>
          </w:rPr>
          <w:t xml:space="preserve">рис. 39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0" w:name="fig-39"/>
          <w:p>
            <w:pPr>
              <w:pStyle w:val="Compact"/>
              <w:jc w:val="center"/>
            </w:pPr>
            <w:r>
              <w:drawing>
                <wp:inline>
                  <wp:extent cx="3733800" cy="1725352"/>
                  <wp:effectExtent b="0" l="0" r="0" t="0"/>
                  <wp:docPr descr="" title="" id="178" name="Picture"/>
                  <a:graphic>
                    <a:graphicData uri="http://schemas.openxmlformats.org/drawingml/2006/picture">
                      <pic:pic>
                        <pic:nvPicPr>
                          <pic:cNvPr descr="image/39.png" id="1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25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39: Содержимое скрипта nfs.sh для виртуальной машины client</w:t>
            </w:r>
          </w:p>
          <w:bookmarkEnd w:id="180"/>
        </w:tc>
      </w:tr>
    </w:tbl>
    <w:p>
      <w:pPr>
        <w:pStyle w:val="BodyText"/>
      </w:pPr>
      <w:r>
        <w:t xml:space="preserve">Таким образом, подготовлены сценарии автоматического развёртывания NFS-инфраструктуры для сервера и клиента, предназначенные для выполнения при загрузке виртуальных машин через механизм provisioning в Vagrantfile.</w:t>
      </w:r>
    </w:p>
    <w:bookmarkEnd w:id="181"/>
    <w:bookmarkEnd w:id="182"/>
    <w:bookmarkStart w:id="183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реализована конфигурация сервера и клиента NFSv4 с последующей автоматизацией развёртывания средствами Vagrant provisioning.</w:t>
      </w:r>
    </w:p>
    <w:p>
      <w:pPr>
        <w:pStyle w:val="BodyText"/>
      </w:pPr>
      <w:r>
        <w:t xml:space="preserve">На сервере выполнена настройка экспорта каталогов, конфигурирование SELinux-контекстов типа</w:t>
      </w:r>
      <w:r>
        <w:t xml:space="preserve"> </w:t>
      </w:r>
      <w:r>
        <w:rPr>
          <w:rStyle w:val="VerbatimChar"/>
        </w:rPr>
        <w:t xml:space="preserve">nfs_t</w:t>
      </w:r>
      <w:r>
        <w:t xml:space="preserve">, настройка</w:t>
      </w:r>
      <w:r>
        <w:t xml:space="preserve"> </w:t>
      </w:r>
      <w:r>
        <w:rPr>
          <w:rStyle w:val="VerbatimChar"/>
        </w:rPr>
        <w:t xml:space="preserve">firewalld</w:t>
      </w:r>
      <w:r>
        <w:t xml:space="preserve">, организация bind-монтирования каталогов веб-сервера и пользовательского каталога, а также обеспечение их постоянного подключения через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.</w:t>
      </w:r>
    </w:p>
    <w:p>
      <w:pPr>
        <w:pStyle w:val="BodyText"/>
      </w:pPr>
      <w:r>
        <w:t xml:space="preserve">На клиенте выполнено подключение удалённого ресурса, проверена корректность монтирования, реализовано автоматическое подключение при загрузке системы и подтверждена работоспособность механизма разграничения доступа на основе прав файловой системы.</w:t>
      </w:r>
    </w:p>
    <w:p>
      <w:pPr>
        <w:pStyle w:val="BodyText"/>
      </w:pPr>
      <w:r>
        <w:t xml:space="preserve">Создание скриптов</w:t>
      </w:r>
      <w:r>
        <w:t xml:space="preserve"> </w:t>
      </w:r>
      <w:r>
        <w:rPr>
          <w:rStyle w:val="VerbatimChar"/>
        </w:rPr>
        <w:t xml:space="preserve">nfs.sh</w:t>
      </w:r>
      <w:r>
        <w:t xml:space="preserve"> </w:t>
      </w:r>
      <w:r>
        <w:t xml:space="preserve">для сервера и клиента позволило формализовать и автоматизировать процесс настройки, обеспечив воспроизводимость конфигурации виртуальной инфраструктуры.</w:t>
      </w:r>
    </w:p>
    <w:bookmarkEnd w:id="183"/>
    <w:bookmarkStart w:id="184" w:name="контрольные-вопросы"/>
    <w:p>
      <w:pPr>
        <w:pStyle w:val="Heading1"/>
      </w:pPr>
      <w:r>
        <w:t xml:space="preserve">4.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 называется файл конфигурации, содержащий общие ресурсы NFS?</w:t>
      </w:r>
    </w:p>
    <w:p>
      <w:pPr>
        <w:pStyle w:val="FirstParagraph"/>
      </w:pPr>
      <w:r>
        <w:rPr>
          <w:rStyle w:val="VerbatimChar"/>
        </w:rPr>
        <w:t xml:space="preserve">/etc/exports</w:t>
      </w:r>
    </w:p>
    <w:p>
      <w:pPr>
        <w:pStyle w:val="Compact"/>
        <w:numPr>
          <w:ilvl w:val="0"/>
          <w:numId w:val="1002"/>
        </w:numPr>
      </w:pPr>
      <w:r>
        <w:t xml:space="preserve">Какие порты должны быть открыты в брандмауэре, чтобы обеспечить полный доступ к серверу NFS?</w:t>
      </w:r>
    </w:p>
    <w:p>
      <w:pPr>
        <w:pStyle w:val="FirstParagraph"/>
      </w:pPr>
      <w:r>
        <w:t xml:space="preserve">Cледует открыть TCP и UDP порты 2049 в брандмауэре.</w:t>
      </w:r>
    </w:p>
    <w:p>
      <w:pPr>
        <w:pStyle w:val="Compact"/>
        <w:numPr>
          <w:ilvl w:val="0"/>
          <w:numId w:val="1003"/>
        </w:numPr>
      </w:pPr>
      <w:r>
        <w:t xml:space="preserve">Какую опцию следует использовать в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, чтобы убедиться, что общие</w:t>
      </w:r>
      <w:r>
        <w:t xml:space="preserve"> </w:t>
      </w:r>
      <w:r>
        <w:t xml:space="preserve">ресурсы NFS могут быть установлены автоматически при перезагрузке?</w:t>
      </w:r>
    </w:p>
    <w:p>
      <w:pPr>
        <w:pStyle w:val="FirstParagraph"/>
      </w:pPr>
      <w:r>
        <w:t xml:space="preserve">Для автоматической установки общих ресурсов NFS при перезагрузке следует использовать опцию</w:t>
      </w:r>
      <w:r>
        <w:t xml:space="preserve"> </w:t>
      </w:r>
      <w:r>
        <w:rPr>
          <w:rStyle w:val="VerbatimChar"/>
        </w:rPr>
        <w:t xml:space="preserve">auto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.</w:t>
      </w:r>
    </w:p>
    <w:bookmarkEnd w:id="18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5" Target="media/rId2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29" Target="media/rId29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№13</dc:title>
  <dc:creator>Ибрахим Мохсейн Алькамаль</dc:creator>
  <dc:language>ru-RU</dc:language>
  <cp:keywords/>
  <dcterms:created xsi:type="dcterms:W3CDTF">2026-02-13T17:04:20Z</dcterms:created>
  <dcterms:modified xsi:type="dcterms:W3CDTF">2026-02-13T17:04:20Z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